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 xml:space="preserve">SUNHANS eSunRC </w:t>
      </w: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4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000mW 5.8Ghz 3</w:t>
      </w: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6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dBm WiFi Signal Booster</w:t>
      </w:r>
    </w:p>
    <w:p>
      <w:pPr>
        <w:pStyle w:val="2"/>
        <w:rPr>
          <w:rFonts w:ascii="Arial" w:hAnsi="Arial" w:cs="Arial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15875</wp:posOffset>
            </wp:positionV>
            <wp:extent cx="2726690" cy="2726690"/>
            <wp:effectExtent l="0" t="0" r="16510" b="16510"/>
            <wp:wrapThrough wrapText="bothSides">
              <wp:wrapPolygon>
                <wp:start x="0" y="0"/>
                <wp:lineTo x="0" y="21429"/>
                <wp:lineTo x="21429" y="21429"/>
                <wp:lineTo x="21429" y="0"/>
                <wp:lineTo x="0" y="0"/>
              </wp:wrapPolygon>
            </wp:wrapThrough>
            <wp:docPr id="1" name="图片 1" descr="IMG_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3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SKU: 0305SH200789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 xml:space="preserve">Model: </w:t>
      </w:r>
      <w:bookmarkStart w:id="0" w:name="OLE_LINK3"/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SHPro58GTX4W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P/N: Pro58GTX4W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019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 xml:space="preserve">Barcode: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bookmarkStart w:id="1" w:name="OLE_LINK2"/>
      <w:bookmarkStart w:id="2" w:name="OLE_LINK1"/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Features:</w:t>
      </w:r>
    </w:p>
    <w:bookmarkEnd w:id="1"/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2"/>
          <w:szCs w:val="22"/>
          <w:lang w:val="en-US" w:eastAsia="zh-CN"/>
        </w:rPr>
        <w:t>5.8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 xml:space="preserve">GHz, Max. </w:t>
      </w:r>
      <w:r>
        <w:rPr>
          <w:rFonts w:hint="eastAsia" w:ascii="Arial" w:hAnsi="Arial" w:cs="Arial"/>
          <w:b w:val="0"/>
          <w:bCs w:val="0"/>
          <w:sz w:val="22"/>
          <w:szCs w:val="22"/>
          <w:lang w:val="en-US" w:eastAsia="zh-CN"/>
        </w:rPr>
        <w:t>4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000mW output power;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Aluminum-alloy case by CNC, anti-interference;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 xml:space="preserve">Full kit, easy to install;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Designed for Drones, UAV, RC equipment....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Technical Specifications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 xml:space="preserve">Booster model: </w:t>
      </w: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SHPro58GTX4W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Operating range : 5</w:t>
      </w:r>
      <w:r>
        <w:rPr>
          <w:rFonts w:hint="default" w:ascii="Arial" w:hAnsi="Arial" w:cs="Arial"/>
          <w:sz w:val="22"/>
          <w:szCs w:val="22"/>
          <w:lang w:val="en-US" w:eastAsia="zh-CN"/>
        </w:rPr>
        <w:t>00</w:t>
      </w:r>
      <w:r>
        <w:rPr>
          <w:rFonts w:hint="default" w:ascii="Arial" w:hAnsi="Arial" w:cs="Arial"/>
          <w:sz w:val="22"/>
          <w:szCs w:val="22"/>
        </w:rPr>
        <w:t>0~58</w:t>
      </w:r>
      <w:r>
        <w:rPr>
          <w:rFonts w:hint="default" w:ascii="Arial" w:hAnsi="Arial" w:cs="Arial"/>
          <w:sz w:val="22"/>
          <w:szCs w:val="22"/>
          <w:lang w:val="en-US" w:eastAsia="zh-CN"/>
        </w:rPr>
        <w:t>75</w:t>
      </w:r>
      <w:r>
        <w:rPr>
          <w:rFonts w:hint="default" w:ascii="Arial" w:hAnsi="Arial" w:cs="Arial"/>
          <w:sz w:val="22"/>
          <w:szCs w:val="22"/>
        </w:rPr>
        <w:t>MHz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Channel width: 20Mhz&amp;40Mhz&amp;80Mhz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eastAsia="宋体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</w:rPr>
        <w:t>Supported standards: IEEE 802.11a/n</w:t>
      </w:r>
      <w:r>
        <w:rPr>
          <w:rFonts w:hint="eastAsia" w:ascii="Arial" w:hAnsi="Arial" w:cs="Arial"/>
          <w:sz w:val="22"/>
          <w:szCs w:val="22"/>
          <w:lang w:val="en-US" w:eastAsia="zh-CN"/>
        </w:rPr>
        <w:t>/ac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Operation mode: </w:t>
      </w:r>
      <w:bookmarkStart w:id="3" w:name="OLE_LINK4"/>
      <w:r>
        <w:rPr>
          <w:rFonts w:hint="default" w:ascii="Arial" w:hAnsi="Arial" w:cs="Arial"/>
          <w:sz w:val="22"/>
          <w:szCs w:val="22"/>
        </w:rPr>
        <w:t xml:space="preserve">Bi-directional, half-duplex, time </w:t>
      </w:r>
      <w:r>
        <w:rPr>
          <w:rFonts w:hint="default" w:ascii="Arial" w:hAnsi="Arial" w:cs="Arial"/>
          <w:sz w:val="22"/>
          <w:szCs w:val="22"/>
          <w:lang w:eastAsia="zh-CN"/>
        </w:rPr>
        <w:t>division duplex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Connector type: To radio SMA female (</w:t>
      </w:r>
      <w:r>
        <w:rPr>
          <w:rFonts w:hint="default" w:ascii="Arial" w:hAnsi="Arial" w:cs="Arial"/>
          <w:sz w:val="22"/>
          <w:szCs w:val="22"/>
          <w:lang w:eastAsia="zh-CN"/>
        </w:rPr>
        <w:t>hole inside</w:t>
      </w:r>
      <w:r>
        <w:rPr>
          <w:rFonts w:hint="default" w:ascii="Arial" w:hAnsi="Arial" w:cs="Arial"/>
          <w:sz w:val="22"/>
          <w:szCs w:val="22"/>
        </w:rPr>
        <w:t xml:space="preserve">).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             </w:t>
      </w:r>
      <w:r>
        <w:rPr>
          <w:rFonts w:hint="default" w:ascii="Arial" w:hAnsi="Arial" w:cs="Arial"/>
          <w:sz w:val="22"/>
          <w:szCs w:val="22"/>
        </w:rPr>
        <w:t>To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antenna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RP-SMA </w:t>
      </w:r>
      <w:r>
        <w:rPr>
          <w:rFonts w:hint="default" w:ascii="Arial" w:hAnsi="Arial" w:cs="Arial"/>
          <w:sz w:val="22"/>
          <w:szCs w:val="22"/>
          <w:lang w:val="en-US" w:eastAsia="zh-CN"/>
        </w:rPr>
        <w:t>fe</w:t>
      </w:r>
      <w:r>
        <w:rPr>
          <w:rFonts w:hint="default" w:ascii="Arial" w:hAnsi="Arial" w:cs="Arial"/>
          <w:sz w:val="22"/>
          <w:szCs w:val="22"/>
        </w:rPr>
        <w:t>male (pin inside)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Output power: 4000mW (36dBm)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Input power: 0 ~ 20dBm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Transmit gain: 1</w:t>
      </w:r>
      <w:r>
        <w:rPr>
          <w:rFonts w:hint="eastAsia" w:ascii="Arial" w:hAnsi="Arial" w:cs="Arial"/>
          <w:sz w:val="22"/>
          <w:szCs w:val="22"/>
          <w:lang w:val="en-US" w:eastAsia="zh-CN"/>
        </w:rPr>
        <w:t>7</w:t>
      </w:r>
      <w:r>
        <w:rPr>
          <w:rFonts w:hint="default" w:ascii="Arial" w:hAnsi="Arial" w:cs="Arial"/>
          <w:sz w:val="22"/>
          <w:szCs w:val="22"/>
        </w:rPr>
        <w:t xml:space="preserve"> ~ 20dB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Noise figure: ≤3.5dB typical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Frequency response: ±1dB</w:t>
      </w: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over</w:t>
      </w: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operating</w:t>
      </w: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range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Power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  <w:lang w:eastAsia="zh-CN"/>
        </w:rPr>
        <w:t>adapter</w:t>
      </w:r>
      <w:r>
        <w:rPr>
          <w:rFonts w:hint="default" w:ascii="Arial" w:hAnsi="Arial" w:cs="Arial"/>
          <w:sz w:val="22"/>
          <w:szCs w:val="22"/>
        </w:rPr>
        <w:t xml:space="preserve">: </w:t>
      </w:r>
      <w:r>
        <w:rPr>
          <w:rFonts w:hint="eastAsia" w:ascii="Arial" w:hAnsi="Arial" w:cs="Arial"/>
          <w:sz w:val="22"/>
          <w:szCs w:val="22"/>
          <w:lang w:val="en-US" w:eastAsia="zh-CN"/>
        </w:rPr>
        <w:t>5-16V/2</w:t>
      </w:r>
      <w:r>
        <w:rPr>
          <w:rFonts w:hint="default" w:ascii="Arial" w:hAnsi="Arial" w:cs="Arial"/>
          <w:sz w:val="22"/>
          <w:szCs w:val="22"/>
        </w:rPr>
        <w:t>A DC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Material: </w:t>
      </w:r>
      <w:r>
        <w:rPr>
          <w:rFonts w:hint="default" w:ascii="Arial" w:hAnsi="Arial" w:cs="Arial"/>
          <w:sz w:val="22"/>
          <w:szCs w:val="22"/>
          <w:lang w:eastAsia="zh-CN"/>
        </w:rPr>
        <w:t>Cast aluminum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left="0" w:leftChars="0" w:right="0" w:rightChars="0" w:firstLine="0" w:firstLineChars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LED light: Power status LED </w:t>
      </w:r>
      <w:r>
        <w:rPr>
          <w:rFonts w:hint="default" w:ascii="Arial" w:hAnsi="Arial" w:cs="Arial"/>
          <w:sz w:val="22"/>
          <w:szCs w:val="22"/>
          <w:lang w:eastAsia="zh-CN"/>
        </w:rPr>
        <w:t>and activity</w:t>
      </w:r>
      <w:r>
        <w:rPr>
          <w:rFonts w:hint="default" w:ascii="Arial" w:hAnsi="Arial" w:cs="Arial"/>
          <w:sz w:val="22"/>
          <w:szCs w:val="22"/>
        </w:rPr>
        <w:t xml:space="preserve"> status LED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Booster weight: </w:t>
      </w:r>
      <w:r>
        <w:rPr>
          <w:rFonts w:hint="eastAsia" w:ascii="Arial" w:hAnsi="Arial" w:cs="Arial"/>
          <w:sz w:val="22"/>
          <w:szCs w:val="22"/>
          <w:lang w:val="en-US" w:eastAsia="zh-CN"/>
        </w:rPr>
        <w:t>59</w:t>
      </w:r>
      <w:r>
        <w:rPr>
          <w:rFonts w:hint="default" w:ascii="Arial" w:hAnsi="Arial" w:cs="Arial"/>
          <w:sz w:val="22"/>
          <w:szCs w:val="22"/>
          <w:lang w:val="en-US" w:eastAsia="zh-CN"/>
        </w:rPr>
        <w:t>g</w:t>
      </w:r>
      <w:r>
        <w:rPr>
          <w:rFonts w:hint="default" w:ascii="Arial" w:hAnsi="Arial" w:cs="Arial"/>
          <w:sz w:val="22"/>
          <w:szCs w:val="22"/>
          <w:lang w:val="en-US" w:eastAsia="zh-CN"/>
        </w:rPr>
        <w:br w:type="textWrapping"/>
      </w:r>
      <w:r>
        <w:rPr>
          <w:rFonts w:hint="default" w:ascii="Arial" w:hAnsi="Arial" w:cs="Arial"/>
          <w:sz w:val="22"/>
          <w:szCs w:val="22"/>
          <w:lang w:val="en-US" w:eastAsia="zh-CN"/>
        </w:rPr>
        <w:t>Booster size: </w:t>
      </w:r>
      <w:r>
        <w:rPr>
          <w:rFonts w:hint="eastAsia" w:ascii="Arial" w:hAnsi="Arial" w:cs="Arial"/>
          <w:sz w:val="22"/>
          <w:szCs w:val="22"/>
          <w:lang w:val="en-US" w:eastAsia="zh-CN"/>
        </w:rPr>
        <w:t>9.2*4.1*1</w:t>
      </w:r>
      <w:r>
        <w:rPr>
          <w:rFonts w:hint="default" w:ascii="Arial" w:hAnsi="Arial" w:cs="Arial"/>
          <w:sz w:val="22"/>
          <w:szCs w:val="22"/>
          <w:lang w:val="en-US" w:eastAsia="zh-CN"/>
        </w:rPr>
        <w:t>cm</w:t>
      </w:r>
      <w:bookmarkStart w:id="4" w:name="_GoBack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 xml:space="preserve">Package Weight: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Package Size: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 xml:space="preserve"> 12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 xml:space="preserve"> x 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11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 xml:space="preserve"> x 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6.5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cm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Package contents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SHPro58GTX4W eSunRc WiFi booster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RG141 20cm cable SMA male to RP-SMA male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DC 2.5” to 12V 5.5” adapter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DC 2.5” to USB adapter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DC 2.5” to JST adapter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Mounting Velcro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30" w:after="0" w:afterLines="30" w:line="192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 w:eastAsia="zh-CN"/>
        </w:rPr>
        <w:t>User Manual</w:t>
      </w:r>
    </w:p>
    <w:sectPr>
      <w:pgSz w:w="11900" w:h="16840"/>
      <w:pgMar w:top="1440" w:right="1150" w:bottom="1440" w:left="11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4F26"/>
    <w:multiLevelType w:val="singleLevel"/>
    <w:tmpl w:val="57304F2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5E"/>
    <w:rsid w:val="002A1FF6"/>
    <w:rsid w:val="003F69A5"/>
    <w:rsid w:val="0055675E"/>
    <w:rsid w:val="008854EC"/>
    <w:rsid w:val="00AC4862"/>
    <w:rsid w:val="00CE107F"/>
    <w:rsid w:val="00E36255"/>
    <w:rsid w:val="07DD2896"/>
    <w:rsid w:val="157A3597"/>
    <w:rsid w:val="190D4D28"/>
    <w:rsid w:val="1B5D768D"/>
    <w:rsid w:val="1F171A10"/>
    <w:rsid w:val="21DF41F2"/>
    <w:rsid w:val="2CAD6480"/>
    <w:rsid w:val="3713697F"/>
    <w:rsid w:val="3ECB404C"/>
    <w:rsid w:val="4BAF1344"/>
    <w:rsid w:val="51610B5C"/>
    <w:rsid w:val="531F2FEB"/>
    <w:rsid w:val="56F62D30"/>
    <w:rsid w:val="5E3408A1"/>
    <w:rsid w:val="5F85659D"/>
    <w:rsid w:val="614A35AB"/>
    <w:rsid w:val="61685DF7"/>
    <w:rsid w:val="635726CF"/>
    <w:rsid w:val="7E3A3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99"/>
    <w:rPr>
      <w:rFonts w:ascii="宋体" w:hAnsi="Courier" w:eastAsia="宋体"/>
    </w:rPr>
  </w:style>
  <w:style w:type="character" w:customStyle="1" w:styleId="5">
    <w:name w:val="纯文本字符"/>
    <w:basedOn w:val="4"/>
    <w:link w:val="2"/>
    <w:qFormat/>
    <w:uiPriority w:val="99"/>
    <w:rPr>
      <w:rFonts w:ascii="宋体" w:hAnsi="Courier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sunhans</Company>
  <Pages>1</Pages>
  <Words>182</Words>
  <Characters>1077</Characters>
  <Lines>7</Lines>
  <Paragraphs>1</Paragraphs>
  <TotalTime>44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2015-08-15T03:14:00Z</dcterms:created>
  <dc:creator>milo mi</dc:creator>
  <cp:lastModifiedBy>asus</cp:lastModifiedBy>
  <dcterms:modified xsi:type="dcterms:W3CDTF">2020-09-07T09:32:28Z</dcterms:modified>
  <dc:title>SUNHANS eSunRC SH-RC58G2W 2000mW 5.8Ghz 33dBm WiFi Signal Booster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